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1219" w14:textId="77777777" w:rsidR="00B33DBD" w:rsidRDefault="00B33DBD"/>
    <w:p w14:paraId="4173DA4A" w14:textId="0D2074EF" w:rsidR="00443BC2" w:rsidRDefault="00B33DBD">
      <w:r>
        <w:t xml:space="preserve">DC Energy Comments: PRR 1217 </w:t>
      </w:r>
      <w:r w:rsidRPr="00B33DBD">
        <w:t xml:space="preserve">Clarification of congestion revenue rights processes 2019 </w:t>
      </w:r>
    </w:p>
    <w:p w14:paraId="45061E22" w14:textId="68E22787" w:rsidR="00B33DBD" w:rsidRDefault="00B33DBD">
      <w:r>
        <w:t>January 6</w:t>
      </w:r>
      <w:r w:rsidRPr="00B33DBD">
        <w:rPr>
          <w:vertAlign w:val="superscript"/>
        </w:rPr>
        <w:t>th</w:t>
      </w:r>
      <w:r>
        <w:t>, 2020</w:t>
      </w:r>
    </w:p>
    <w:p w14:paraId="47134F0E" w14:textId="483DE941" w:rsidR="00B33DBD" w:rsidRDefault="00B33DBD">
      <w:r>
        <w:t>Seth Cochran</w:t>
      </w:r>
    </w:p>
    <w:p w14:paraId="0A2A3796" w14:textId="10A32839" w:rsidR="00A50FA1" w:rsidRDefault="00A50FA1"/>
    <w:p w14:paraId="5E4AC50F" w14:textId="7576ACAF" w:rsidR="00A50FA1" w:rsidRDefault="00A50FA1"/>
    <w:p w14:paraId="497E5656" w14:textId="5A23E610" w:rsidR="000D0727" w:rsidRDefault="00A50FA1" w:rsidP="00A50FA1">
      <w:r>
        <w:t xml:space="preserve">DC Energy remains concerned about the </w:t>
      </w:r>
      <w:r w:rsidR="002B0F45">
        <w:t xml:space="preserve">current </w:t>
      </w:r>
      <w:r>
        <w:t>end-around</w:t>
      </w:r>
      <w:r w:rsidR="002B0F45">
        <w:t xml:space="preserve"> that exists</w:t>
      </w:r>
      <w:r>
        <w:t xml:space="preserve"> to the 30-day Rule </w:t>
      </w:r>
      <w:r w:rsidR="00025584">
        <w:t xml:space="preserve">pertaining to </w:t>
      </w:r>
      <w:r>
        <w:t>outage submission</w:t>
      </w:r>
      <w:r w:rsidR="00025584">
        <w:t xml:space="preserve">s as </w:t>
      </w:r>
      <w:r>
        <w:t>codified in section</w:t>
      </w:r>
      <w:r w:rsidR="00AA3CEA">
        <w:t>s</w:t>
      </w:r>
      <w:r>
        <w:t xml:space="preserve"> </w:t>
      </w:r>
      <w:r w:rsidRPr="00A50FA1">
        <w:t>36.4.3.2 CRR Transmission Maintenance Outage</w:t>
      </w:r>
      <w:r w:rsidR="00AA3CEA">
        <w:t xml:space="preserve"> and </w:t>
      </w:r>
      <w:r w:rsidR="00AA3CEA" w:rsidRPr="00AA3CEA">
        <w:t>36.4.3 Outages that may Affect CRR Revenue; Scheduling Requirements</w:t>
      </w:r>
      <w:r>
        <w:t xml:space="preserve"> of the CAISO</w:t>
      </w:r>
      <w:r w:rsidR="00CE29F2">
        <w:t>’s</w:t>
      </w:r>
      <w:r>
        <w:t xml:space="preserve"> Tariff.  </w:t>
      </w:r>
      <w:r w:rsidR="00CE29F2">
        <w:t>Tariff</w:t>
      </w:r>
      <w:r w:rsidR="00C71804">
        <w:t xml:space="preserve"> section</w:t>
      </w:r>
      <w:r w:rsidR="00AA3CEA">
        <w:t xml:space="preserve"> </w:t>
      </w:r>
      <w:r w:rsidR="00AA3CEA" w:rsidRPr="00A50FA1">
        <w:t xml:space="preserve">36.4.3.2 </w:t>
      </w:r>
      <w:r w:rsidR="00AA3CEA">
        <w:t xml:space="preserve">defines which outages are </w:t>
      </w:r>
      <w:r w:rsidR="00AE0A35">
        <w:t>captured</w:t>
      </w:r>
      <w:r w:rsidR="00AA3CEA">
        <w:t xml:space="preserve"> in the 30-day Rule and in p</w:t>
      </w:r>
      <w:r w:rsidR="00C83470">
        <w:t>art</w:t>
      </w:r>
      <w:r w:rsidR="00C71804">
        <w:t xml:space="preserve"> reads:</w:t>
      </w:r>
    </w:p>
    <w:p w14:paraId="221B6D42" w14:textId="77777777" w:rsidR="000D0727" w:rsidRPr="000D0727" w:rsidRDefault="000D0727" w:rsidP="000D0727">
      <w:pPr>
        <w:spacing w:before="100" w:beforeAutospacing="1" w:after="100" w:afterAutospacing="1"/>
        <w:rPr>
          <w:rFonts w:ascii="Helvetica" w:eastAsia="Times New Roman" w:hAnsi="Helvetica" w:cs="Times New Roman"/>
          <w:i/>
          <w:color w:val="000000"/>
          <w:sz w:val="18"/>
          <w:szCs w:val="18"/>
        </w:rPr>
      </w:pPr>
      <w:r w:rsidRPr="000D0727">
        <w:rPr>
          <w:rFonts w:ascii="Arial" w:eastAsia="Times New Roman" w:hAnsi="Arial" w:cs="Arial"/>
          <w:b/>
          <w:bCs/>
          <w:i/>
          <w:color w:val="000000"/>
          <w:sz w:val="20"/>
          <w:szCs w:val="20"/>
        </w:rPr>
        <w:t>36.4.3.2 CRR Transmission Maintenance Outage</w:t>
      </w:r>
      <w:r w:rsidRPr="000D0727">
        <w:rPr>
          <w:rFonts w:ascii="Arial" w:eastAsia="Times New Roman" w:hAnsi="Arial" w:cs="Arial"/>
          <w:b/>
          <w:bCs/>
          <w:i/>
          <w:color w:val="000000"/>
          <w:sz w:val="20"/>
          <w:szCs w:val="20"/>
        </w:rPr>
        <w:br/>
      </w:r>
      <w:r w:rsidRPr="000D0727">
        <w:rPr>
          <w:rFonts w:ascii="ArialMT" w:eastAsia="Times New Roman" w:hAnsi="ArialMT" w:cs="Times New Roman"/>
          <w:i/>
          <w:color w:val="000000"/>
          <w:sz w:val="20"/>
          <w:szCs w:val="20"/>
        </w:rPr>
        <w:t>CRR Transmission Maintenance Outages are those Outages that may have a significant effect upon CRR revenue adequacy, which are defined as outages that affect transmission facilities on the CAISO Controlled Grid that:</w:t>
      </w:r>
    </w:p>
    <w:p w14:paraId="113B376C" w14:textId="77777777" w:rsidR="000D0727" w:rsidRPr="000D0727" w:rsidRDefault="000D0727" w:rsidP="000D0727">
      <w:pPr>
        <w:numPr>
          <w:ilvl w:val="0"/>
          <w:numId w:val="1"/>
        </w:numPr>
        <w:spacing w:before="100" w:beforeAutospacing="1" w:after="100" w:afterAutospacing="1"/>
        <w:rPr>
          <w:rFonts w:ascii="Helvetica" w:eastAsia="Times New Roman" w:hAnsi="Helvetica" w:cs="Times New Roman"/>
          <w:i/>
          <w:color w:val="000000"/>
          <w:sz w:val="18"/>
          <w:szCs w:val="18"/>
        </w:rPr>
      </w:pPr>
      <w:r w:rsidRPr="000D0727">
        <w:rPr>
          <w:rFonts w:ascii="ArialMT" w:eastAsia="Times New Roman" w:hAnsi="ArialMT" w:cs="Times New Roman"/>
          <w:i/>
          <w:color w:val="000000"/>
          <w:sz w:val="20"/>
          <w:szCs w:val="20"/>
        </w:rPr>
        <w:t>(a)  are rated above 200 kV; or</w:t>
      </w:r>
    </w:p>
    <w:p w14:paraId="27C9F7C9" w14:textId="77777777" w:rsidR="000D0727" w:rsidRPr="000D0727" w:rsidRDefault="000D0727" w:rsidP="000D0727">
      <w:pPr>
        <w:numPr>
          <w:ilvl w:val="0"/>
          <w:numId w:val="1"/>
        </w:numPr>
        <w:spacing w:before="100" w:beforeAutospacing="1" w:after="100" w:afterAutospacing="1"/>
        <w:rPr>
          <w:rFonts w:ascii="Helvetica" w:eastAsia="Times New Roman" w:hAnsi="Helvetica" w:cs="Times New Roman"/>
          <w:i/>
          <w:color w:val="000000"/>
          <w:sz w:val="18"/>
          <w:szCs w:val="18"/>
        </w:rPr>
      </w:pPr>
      <w:r w:rsidRPr="000D0727">
        <w:rPr>
          <w:rFonts w:ascii="ArialMT" w:eastAsia="Times New Roman" w:hAnsi="ArialMT" w:cs="Times New Roman"/>
          <w:i/>
          <w:color w:val="000000"/>
          <w:sz w:val="20"/>
          <w:szCs w:val="20"/>
        </w:rPr>
        <w:t>(b)  are part of any defined flow limit as described in a CAISO Operating Procedure; or</w:t>
      </w:r>
    </w:p>
    <w:p w14:paraId="7C84F0B8" w14:textId="06117AC6" w:rsidR="000D0727" w:rsidRPr="000D0727" w:rsidRDefault="000D0727" w:rsidP="000D0727">
      <w:pPr>
        <w:numPr>
          <w:ilvl w:val="0"/>
          <w:numId w:val="1"/>
        </w:numPr>
        <w:spacing w:before="100" w:beforeAutospacing="1" w:after="100" w:afterAutospacing="1"/>
        <w:rPr>
          <w:rFonts w:ascii="Helvetica" w:eastAsia="Times New Roman" w:hAnsi="Helvetica" w:cs="Times New Roman"/>
          <w:i/>
          <w:color w:val="000000"/>
          <w:sz w:val="18"/>
          <w:szCs w:val="18"/>
        </w:rPr>
      </w:pPr>
      <w:r w:rsidRPr="000D0727">
        <w:rPr>
          <w:rFonts w:ascii="ArialMT" w:eastAsia="Times New Roman" w:hAnsi="ArialMT" w:cs="Times New Roman"/>
          <w:i/>
          <w:color w:val="000000"/>
          <w:sz w:val="20"/>
          <w:szCs w:val="20"/>
        </w:rPr>
        <w:t>(c)  were out of service in the last three (3) years and for which the CAISO determined a</w:t>
      </w:r>
      <w:r>
        <w:rPr>
          <w:rFonts w:ascii="Helvetica" w:eastAsia="Times New Roman" w:hAnsi="Helvetica" w:cs="Times New Roman"/>
          <w:i/>
          <w:color w:val="000000"/>
          <w:sz w:val="18"/>
          <w:szCs w:val="18"/>
        </w:rPr>
        <w:t xml:space="preserve"> </w:t>
      </w:r>
      <w:r w:rsidRPr="000D0727">
        <w:rPr>
          <w:rFonts w:ascii="ArialMT" w:eastAsia="Times New Roman" w:hAnsi="ArialMT" w:cs="Times New Roman"/>
          <w:i/>
          <w:color w:val="000000"/>
          <w:sz w:val="20"/>
          <w:szCs w:val="20"/>
        </w:rPr>
        <w:t>special flow limit was needed for real-time operation.</w:t>
      </w:r>
    </w:p>
    <w:p w14:paraId="00666B20" w14:textId="61D9E0FF" w:rsidR="000D0727" w:rsidRPr="000D0727" w:rsidRDefault="000D0727" w:rsidP="000D0727">
      <w:pPr>
        <w:spacing w:before="100" w:beforeAutospacing="1" w:after="100" w:afterAutospacing="1"/>
        <w:rPr>
          <w:rFonts w:ascii="Helvetica" w:eastAsia="Times New Roman" w:hAnsi="Helvetica" w:cs="Times New Roman"/>
          <w:i/>
          <w:color w:val="000000"/>
          <w:sz w:val="18"/>
          <w:szCs w:val="18"/>
        </w:rPr>
      </w:pPr>
      <w:r w:rsidRPr="000D0727">
        <w:rPr>
          <w:rFonts w:ascii="ArialMT" w:eastAsia="Times New Roman" w:hAnsi="ArialMT" w:cs="Times New Roman"/>
          <w:i/>
          <w:color w:val="000000"/>
          <w:sz w:val="20"/>
          <w:szCs w:val="20"/>
        </w:rPr>
        <w:t>CRR Transmission Maintenance Outages consist only of outages that: (1) meet the criteria specified above; (2) involve system configuration changes that affect power flow in the CRR DC FNM; and</w:t>
      </w:r>
      <w:r w:rsidRPr="000D0727">
        <w:rPr>
          <w:rFonts w:ascii="ArialMT" w:eastAsia="Times New Roman" w:hAnsi="ArialMT" w:cs="Times New Roman"/>
          <w:i/>
          <w:color w:val="FF2600"/>
          <w:sz w:val="20"/>
          <w:szCs w:val="20"/>
        </w:rPr>
        <w:t> </w:t>
      </w:r>
      <w:r w:rsidRPr="000D0727">
        <w:rPr>
          <w:rFonts w:ascii="ArialMT" w:eastAsia="Times New Roman" w:hAnsi="ArialMT" w:cs="Times New Roman"/>
          <w:b/>
          <w:i/>
          <w:color w:val="4472C4" w:themeColor="accent1"/>
          <w:sz w:val="20"/>
          <w:szCs w:val="20"/>
          <w:u w:val="single"/>
        </w:rPr>
        <w:t>(3) cannot be initiated and completed within a twenty-four (24) hour period.</w:t>
      </w:r>
      <w:r w:rsidR="009E6FEC">
        <w:rPr>
          <w:rFonts w:ascii="Helvetica" w:eastAsia="Times New Roman" w:hAnsi="Helvetica" w:cs="Times New Roman"/>
          <w:i/>
          <w:color w:val="000000"/>
          <w:sz w:val="18"/>
          <w:szCs w:val="18"/>
        </w:rPr>
        <w:t xml:space="preserve"> (</w:t>
      </w:r>
      <w:r w:rsidR="002B0F45">
        <w:rPr>
          <w:rFonts w:ascii="Helvetica" w:eastAsia="Times New Roman" w:hAnsi="Helvetica" w:cs="Times New Roman"/>
          <w:i/>
          <w:color w:val="000000"/>
          <w:sz w:val="18"/>
          <w:szCs w:val="18"/>
        </w:rPr>
        <w:t>emphasis</w:t>
      </w:r>
      <w:r w:rsidR="009E6FEC">
        <w:rPr>
          <w:rFonts w:ascii="Helvetica" w:eastAsia="Times New Roman" w:hAnsi="Helvetica" w:cs="Times New Roman"/>
          <w:i/>
          <w:color w:val="000000"/>
          <w:sz w:val="18"/>
          <w:szCs w:val="18"/>
        </w:rPr>
        <w:t xml:space="preserve"> added)</w:t>
      </w:r>
    </w:p>
    <w:p w14:paraId="6484A80F" w14:textId="138B3D7A" w:rsidR="00A50FA1" w:rsidRDefault="00A50FA1" w:rsidP="00A50FA1">
      <w:r>
        <w:t>Th</w:t>
      </w:r>
      <w:r w:rsidR="006711F1">
        <w:t>e</w:t>
      </w:r>
      <w:r>
        <w:t xml:space="preserve"> language in the Proposed Revision Request</w:t>
      </w:r>
      <w:r w:rsidR="00E37AFC">
        <w:t xml:space="preserve"> 1217</w:t>
      </w:r>
      <w:r>
        <w:t xml:space="preserve"> for the CRR Business Practice Manual falls short of what is needed to eliminate the practice where outages are broken up into a series of smaller outages less than 24-hours in order to avoid f</w:t>
      </w:r>
      <w:r w:rsidR="006711F1">
        <w:t xml:space="preserve">alling under the 30-day Rule.  </w:t>
      </w:r>
      <w:r w:rsidR="005A038C">
        <w:t>Specifically, the PRR</w:t>
      </w:r>
      <w:r w:rsidR="00E81111">
        <w:t>’s revisions</w:t>
      </w:r>
      <w:r w:rsidR="005A038C">
        <w:t xml:space="preserve"> do not require a </w:t>
      </w:r>
      <w:r w:rsidR="005A038C" w:rsidRPr="005A038C">
        <w:t>series of outages</w:t>
      </w:r>
      <w:r w:rsidR="00E37AFC">
        <w:t xml:space="preserve"> </w:t>
      </w:r>
      <w:r w:rsidR="00E173C3">
        <w:t xml:space="preserve">on the same element that span a period of </w:t>
      </w:r>
      <w:r w:rsidR="00E37AFC">
        <w:t xml:space="preserve">greater than 24 hours </w:t>
      </w:r>
      <w:r w:rsidR="005A038C" w:rsidRPr="005A038C">
        <w:t xml:space="preserve">to </w:t>
      </w:r>
      <w:r w:rsidR="00F437F9">
        <w:t>b</w:t>
      </w:r>
      <w:r w:rsidR="005A038C" w:rsidRPr="005A038C">
        <w:t xml:space="preserve">e submitted under the 30-day Rule, but instead merely </w:t>
      </w:r>
      <w:r w:rsidR="00C376FF">
        <w:t>“</w:t>
      </w:r>
      <w:r w:rsidR="005A038C" w:rsidRPr="005A038C">
        <w:t>request</w:t>
      </w:r>
      <w:r w:rsidR="00C376FF">
        <w:t>”</w:t>
      </w:r>
      <w:r w:rsidR="005A038C" w:rsidRPr="005A038C">
        <w:t xml:space="preserve"> that they are.</w:t>
      </w:r>
      <w:r w:rsidR="00E53BBD">
        <w:rPr>
          <w:rStyle w:val="FootnoteReference"/>
        </w:rPr>
        <w:footnoteReference w:id="1"/>
      </w:r>
      <w:r w:rsidR="005A038C" w:rsidRPr="005A038C">
        <w:t xml:space="preserve">  </w:t>
      </w:r>
      <w:r w:rsidR="005A038C">
        <w:t xml:space="preserve"> </w:t>
      </w:r>
      <w:r w:rsidR="006711F1">
        <w:t xml:space="preserve">This has the potential to degrade the CRR monthly auction models and to increase CRR shortfall. </w:t>
      </w:r>
      <w:r w:rsidR="0002475F">
        <w:t xml:space="preserve"> Both of which are preventable with changes that would enforc</w:t>
      </w:r>
      <w:r w:rsidR="00877CFA">
        <w:t>e</w:t>
      </w:r>
      <w:r w:rsidR="0002475F">
        <w:t xml:space="preserve"> the spirit of the 30-day Rule by replacing </w:t>
      </w:r>
      <w:r w:rsidR="00061074">
        <w:t>th</w:t>
      </w:r>
      <w:r w:rsidR="009E5B20">
        <w:t>e</w:t>
      </w:r>
      <w:r w:rsidR="0002475F">
        <w:t xml:space="preserve"> “request” with a “requirement”. </w:t>
      </w:r>
      <w:r w:rsidR="006711F1">
        <w:t xml:space="preserve"> </w:t>
      </w:r>
      <w:r w:rsidR="00D64B2C">
        <w:t>DC Energy encourages the CAISO to take additional measures to correct this issue, even if it is necessary to revise the Tariff.  Through the years</w:t>
      </w:r>
      <w:r w:rsidR="00877CFA">
        <w:t xml:space="preserve">, </w:t>
      </w:r>
      <w:r w:rsidR="00D64B2C">
        <w:t>DC Energy has been advocating for this practice to stop</w:t>
      </w:r>
      <w:r w:rsidR="00877CFA">
        <w:t xml:space="preserve"> and indeed</w:t>
      </w:r>
      <w:r w:rsidR="00D64B2C">
        <w:t xml:space="preserve"> we see evidence that </w:t>
      </w:r>
      <w:r w:rsidR="00B1208D">
        <w:t>it</w:t>
      </w:r>
      <w:r w:rsidR="00D64B2C">
        <w:t xml:space="preserve"> is a</w:t>
      </w:r>
      <w:r w:rsidR="00877CFA">
        <w:t xml:space="preserve">n ongoing </w:t>
      </w:r>
      <w:r w:rsidR="00D64B2C">
        <w:t>issue.  We respectfully submit the CAISO should do more to correct this problem.</w:t>
      </w:r>
    </w:p>
    <w:p w14:paraId="5A34BCEA" w14:textId="4E24E0BF" w:rsidR="00D64B2C" w:rsidRPr="00A50FA1" w:rsidRDefault="00D64B2C" w:rsidP="00A50FA1">
      <w:pPr>
        <w:rPr>
          <w:b/>
        </w:rPr>
      </w:pPr>
    </w:p>
    <w:p w14:paraId="64CBA66A" w14:textId="4586866A" w:rsidR="00A50FA1" w:rsidRDefault="00A50FA1">
      <w:bookmarkStart w:id="0" w:name="_GoBack"/>
      <w:bookmarkEnd w:id="0"/>
    </w:p>
    <w:sectPr w:rsidR="00A50FA1" w:rsidSect="0095694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52C7" w14:textId="77777777" w:rsidR="00C75758" w:rsidRDefault="00C75758" w:rsidP="00E53BBD">
      <w:r>
        <w:separator/>
      </w:r>
    </w:p>
  </w:endnote>
  <w:endnote w:type="continuationSeparator" w:id="0">
    <w:p w14:paraId="2FDA720A" w14:textId="77777777" w:rsidR="00C75758" w:rsidRDefault="00C75758" w:rsidP="00E5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66F7" w14:textId="77777777" w:rsidR="00C75758" w:rsidRDefault="00C75758" w:rsidP="00E53BBD">
      <w:r>
        <w:separator/>
      </w:r>
    </w:p>
  </w:footnote>
  <w:footnote w:type="continuationSeparator" w:id="0">
    <w:p w14:paraId="251387D4" w14:textId="77777777" w:rsidR="00C75758" w:rsidRDefault="00C75758" w:rsidP="00E53BBD">
      <w:r>
        <w:continuationSeparator/>
      </w:r>
    </w:p>
  </w:footnote>
  <w:footnote w:id="1">
    <w:p w14:paraId="3900E9C9" w14:textId="4B1E6BCF" w:rsidR="00E53BBD" w:rsidRDefault="00E53BBD">
      <w:pPr>
        <w:pStyle w:val="FootnoteText"/>
      </w:pPr>
      <w:r>
        <w:rPr>
          <w:rStyle w:val="FootnoteReference"/>
        </w:rPr>
        <w:footnoteRef/>
      </w:r>
      <w:r>
        <w:t xml:space="preserve"> </w:t>
      </w:r>
      <w:r w:rsidR="00EC78B8" w:rsidRPr="00EC78B8">
        <w:t>10.3.1</w:t>
      </w:r>
      <w:r w:rsidR="00EC78B8" w:rsidRPr="00EC78B8">
        <w:tab/>
        <w:t>Monthly Outage Methodology for outages that may have a significant effect on CRR Revenue Adequacy</w:t>
      </w:r>
      <w:r w:rsidR="00EC78B8">
        <w:t xml:space="preserve">: </w:t>
      </w:r>
      <w:r w:rsidRPr="00E53BBD">
        <w:t>"</w:t>
      </w:r>
      <w:r w:rsidR="00AE608A" w:rsidRPr="00AE608A">
        <w:t xml:space="preserve"> </w:t>
      </w:r>
      <w:r w:rsidR="00AE608A" w:rsidRPr="000B6D7B">
        <w:t>If a transmission operator plans to take a series of outages that affect the same transmission element and in total exceed 24 hours but that individually are less than 24 hours, then the CAISO requests that the transmission operator report that series of outages at least 30 days before the start of the month</w:t>
      </w:r>
      <w:r w:rsidR="00EC78B8">
        <w:t>.</w:t>
      </w:r>
      <w:r w:rsidRPr="00E53BB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63B7"/>
    <w:multiLevelType w:val="multilevel"/>
    <w:tmpl w:val="4E16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BD"/>
    <w:rsid w:val="0002475F"/>
    <w:rsid w:val="00025584"/>
    <w:rsid w:val="00035B5F"/>
    <w:rsid w:val="00061074"/>
    <w:rsid w:val="000D0727"/>
    <w:rsid w:val="0019700B"/>
    <w:rsid w:val="002922E0"/>
    <w:rsid w:val="002B0F45"/>
    <w:rsid w:val="00422690"/>
    <w:rsid w:val="0043481B"/>
    <w:rsid w:val="005A038C"/>
    <w:rsid w:val="0064735D"/>
    <w:rsid w:val="00661D9B"/>
    <w:rsid w:val="006711F1"/>
    <w:rsid w:val="00742F68"/>
    <w:rsid w:val="00745894"/>
    <w:rsid w:val="0078483B"/>
    <w:rsid w:val="00864011"/>
    <w:rsid w:val="00877CFA"/>
    <w:rsid w:val="00902173"/>
    <w:rsid w:val="00916006"/>
    <w:rsid w:val="0095694B"/>
    <w:rsid w:val="009A5361"/>
    <w:rsid w:val="009E5B20"/>
    <w:rsid w:val="009E6FEC"/>
    <w:rsid w:val="00A25A81"/>
    <w:rsid w:val="00A50FA1"/>
    <w:rsid w:val="00AA3CEA"/>
    <w:rsid w:val="00AE0A35"/>
    <w:rsid w:val="00AE608A"/>
    <w:rsid w:val="00B1208D"/>
    <w:rsid w:val="00B33DBD"/>
    <w:rsid w:val="00C376FF"/>
    <w:rsid w:val="00C44608"/>
    <w:rsid w:val="00C71804"/>
    <w:rsid w:val="00C75758"/>
    <w:rsid w:val="00C83470"/>
    <w:rsid w:val="00CB3CDE"/>
    <w:rsid w:val="00CE29F2"/>
    <w:rsid w:val="00D64B2C"/>
    <w:rsid w:val="00E173C3"/>
    <w:rsid w:val="00E30CB0"/>
    <w:rsid w:val="00E37AFC"/>
    <w:rsid w:val="00E53BBD"/>
    <w:rsid w:val="00E81111"/>
    <w:rsid w:val="00EC78B8"/>
    <w:rsid w:val="00F1394D"/>
    <w:rsid w:val="00F437F9"/>
    <w:rsid w:val="00FA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1DE6"/>
  <w14:defaultImageDpi w14:val="32767"/>
  <w15:chartTrackingRefBased/>
  <w15:docId w15:val="{80578E37-58B6-E54F-9A07-B2DD5448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0727"/>
  </w:style>
  <w:style w:type="paragraph" w:styleId="FootnoteText">
    <w:name w:val="footnote text"/>
    <w:basedOn w:val="Normal"/>
    <w:link w:val="FootnoteTextChar"/>
    <w:uiPriority w:val="99"/>
    <w:semiHidden/>
    <w:unhideWhenUsed/>
    <w:rsid w:val="00E53BBD"/>
    <w:rPr>
      <w:sz w:val="20"/>
      <w:szCs w:val="20"/>
    </w:rPr>
  </w:style>
  <w:style w:type="character" w:customStyle="1" w:styleId="FootnoteTextChar">
    <w:name w:val="Footnote Text Char"/>
    <w:basedOn w:val="DefaultParagraphFont"/>
    <w:link w:val="FootnoteText"/>
    <w:uiPriority w:val="99"/>
    <w:semiHidden/>
    <w:rsid w:val="00E53BBD"/>
    <w:rPr>
      <w:sz w:val="20"/>
      <w:szCs w:val="20"/>
    </w:rPr>
  </w:style>
  <w:style w:type="character" w:styleId="FootnoteReference">
    <w:name w:val="footnote reference"/>
    <w:basedOn w:val="DefaultParagraphFont"/>
    <w:uiPriority w:val="99"/>
    <w:semiHidden/>
    <w:unhideWhenUsed/>
    <w:rsid w:val="00E53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0937">
      <w:bodyDiv w:val="1"/>
      <w:marLeft w:val="0"/>
      <w:marRight w:val="0"/>
      <w:marTop w:val="0"/>
      <w:marBottom w:val="0"/>
      <w:divBdr>
        <w:top w:val="none" w:sz="0" w:space="0" w:color="auto"/>
        <w:left w:val="none" w:sz="0" w:space="0" w:color="auto"/>
        <w:bottom w:val="none" w:sz="0" w:space="0" w:color="auto"/>
        <w:right w:val="none" w:sz="0" w:space="0" w:color="auto"/>
      </w:divBdr>
    </w:div>
    <w:div w:id="253898510">
      <w:bodyDiv w:val="1"/>
      <w:marLeft w:val="0"/>
      <w:marRight w:val="0"/>
      <w:marTop w:val="0"/>
      <w:marBottom w:val="0"/>
      <w:divBdr>
        <w:top w:val="none" w:sz="0" w:space="0" w:color="auto"/>
        <w:left w:val="none" w:sz="0" w:space="0" w:color="auto"/>
        <w:bottom w:val="none" w:sz="0" w:space="0" w:color="auto"/>
        <w:right w:val="none" w:sz="0" w:space="0" w:color="auto"/>
      </w:divBdr>
      <w:divsChild>
        <w:div w:id="582182089">
          <w:marLeft w:val="0"/>
          <w:marRight w:val="0"/>
          <w:marTop w:val="0"/>
          <w:marBottom w:val="0"/>
          <w:divBdr>
            <w:top w:val="none" w:sz="0" w:space="0" w:color="auto"/>
            <w:left w:val="none" w:sz="0" w:space="0" w:color="auto"/>
            <w:bottom w:val="none" w:sz="0" w:space="0" w:color="auto"/>
            <w:right w:val="none" w:sz="0" w:space="0" w:color="auto"/>
          </w:divBdr>
          <w:divsChild>
            <w:div w:id="1787504757">
              <w:marLeft w:val="0"/>
              <w:marRight w:val="0"/>
              <w:marTop w:val="0"/>
              <w:marBottom w:val="0"/>
              <w:divBdr>
                <w:top w:val="none" w:sz="0" w:space="0" w:color="auto"/>
                <w:left w:val="none" w:sz="0" w:space="0" w:color="auto"/>
                <w:bottom w:val="none" w:sz="0" w:space="0" w:color="auto"/>
                <w:right w:val="none" w:sz="0" w:space="0" w:color="auto"/>
              </w:divBdr>
              <w:divsChild>
                <w:div w:id="1636761613">
                  <w:marLeft w:val="0"/>
                  <w:marRight w:val="0"/>
                  <w:marTop w:val="0"/>
                  <w:marBottom w:val="0"/>
                  <w:divBdr>
                    <w:top w:val="none" w:sz="0" w:space="0" w:color="auto"/>
                    <w:left w:val="none" w:sz="0" w:space="0" w:color="auto"/>
                    <w:bottom w:val="none" w:sz="0" w:space="0" w:color="auto"/>
                    <w:right w:val="none" w:sz="0" w:space="0" w:color="auto"/>
                  </w:divBdr>
                  <w:divsChild>
                    <w:div w:id="3066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4354">
      <w:bodyDiv w:val="1"/>
      <w:marLeft w:val="0"/>
      <w:marRight w:val="0"/>
      <w:marTop w:val="0"/>
      <w:marBottom w:val="0"/>
      <w:divBdr>
        <w:top w:val="none" w:sz="0" w:space="0" w:color="auto"/>
        <w:left w:val="none" w:sz="0" w:space="0" w:color="auto"/>
        <w:bottom w:val="none" w:sz="0" w:space="0" w:color="auto"/>
        <w:right w:val="none" w:sz="0" w:space="0" w:color="auto"/>
      </w:divBdr>
    </w:div>
    <w:div w:id="1984039078">
      <w:bodyDiv w:val="1"/>
      <w:marLeft w:val="0"/>
      <w:marRight w:val="0"/>
      <w:marTop w:val="0"/>
      <w:marBottom w:val="0"/>
      <w:divBdr>
        <w:top w:val="none" w:sz="0" w:space="0" w:color="auto"/>
        <w:left w:val="none" w:sz="0" w:space="0" w:color="auto"/>
        <w:bottom w:val="none" w:sz="0" w:space="0" w:color="auto"/>
        <w:right w:val="none" w:sz="0" w:space="0" w:color="auto"/>
      </w:divBdr>
      <w:divsChild>
        <w:div w:id="117073717">
          <w:marLeft w:val="0"/>
          <w:marRight w:val="0"/>
          <w:marTop w:val="0"/>
          <w:marBottom w:val="0"/>
          <w:divBdr>
            <w:top w:val="none" w:sz="0" w:space="0" w:color="auto"/>
            <w:left w:val="none" w:sz="0" w:space="0" w:color="auto"/>
            <w:bottom w:val="none" w:sz="0" w:space="0" w:color="auto"/>
            <w:right w:val="none" w:sz="0" w:space="0" w:color="auto"/>
          </w:divBdr>
          <w:divsChild>
            <w:div w:id="1136332768">
              <w:marLeft w:val="0"/>
              <w:marRight w:val="0"/>
              <w:marTop w:val="0"/>
              <w:marBottom w:val="0"/>
              <w:divBdr>
                <w:top w:val="none" w:sz="0" w:space="0" w:color="auto"/>
                <w:left w:val="none" w:sz="0" w:space="0" w:color="auto"/>
                <w:bottom w:val="none" w:sz="0" w:space="0" w:color="auto"/>
                <w:right w:val="none" w:sz="0" w:space="0" w:color="auto"/>
              </w:divBdr>
              <w:divsChild>
                <w:div w:id="280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22607-4445-47C9-9514-5B7B554FE8DB}"/>
</file>

<file path=customXml/itemProps2.xml><?xml version="1.0" encoding="utf-8"?>
<ds:datastoreItem xmlns:ds="http://schemas.openxmlformats.org/officeDocument/2006/customXml" ds:itemID="{E61FE322-5D1F-4096-881B-3EBDB7DEA007}"/>
</file>

<file path=customXml/itemProps3.xml><?xml version="1.0" encoding="utf-8"?>
<ds:datastoreItem xmlns:ds="http://schemas.openxmlformats.org/officeDocument/2006/customXml" ds:itemID="{DAA041F3-5E5C-4872-909D-FC76B68B5527}"/>
</file>

<file path=docProps/app.xml><?xml version="1.0" encoding="utf-8"?>
<Properties xmlns="http://schemas.openxmlformats.org/officeDocument/2006/extended-properties" xmlns:vt="http://schemas.openxmlformats.org/officeDocument/2006/docPropsVTypes">
  <Template>Normal.dotm</Template>
  <TotalTime>28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Cochran</dc:creator>
  <cp:keywords/>
  <dc:description/>
  <cp:lastModifiedBy>Seth Cochran</cp:lastModifiedBy>
  <cp:revision>42</cp:revision>
  <dcterms:created xsi:type="dcterms:W3CDTF">2020-01-06T21:58:00Z</dcterms:created>
  <dcterms:modified xsi:type="dcterms:W3CDTF">2020-01-07T15:15:00Z</dcterms:modified>
</cp:coreProperties>
</file>